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301"/>
        <w:gridCol w:w="2905"/>
        <w:gridCol w:w="312"/>
      </w:tblGrid>
      <w:tr w:rsidR="00965F49" w:rsidRPr="007116EC" w14:paraId="184C30EC" w14:textId="77777777" w:rsidTr="00435EEA">
        <w:trPr>
          <w:cantSplit/>
          <w:trHeight w:val="28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BCF5E" w14:textId="77777777" w:rsidR="00965F49" w:rsidRPr="007116EC" w:rsidRDefault="00965F49" w:rsidP="00965F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F3425" w14:textId="0A149490" w:rsidR="00965F49" w:rsidRDefault="00FA0547" w:rsidP="00965F4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23243C" wp14:editId="6D3E4CC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2120900" cy="2120900"/>
                  <wp:effectExtent l="0" t="0" r="0" b="0"/>
                  <wp:wrapNone/>
                  <wp:docPr id="1" name="Obrázek 1" descr="C:\Users\dub\Downloads\Outlook-drcjgx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dub\Downloads\Outlook-drcjgx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8057F7" w14:textId="77777777" w:rsidR="0006183C" w:rsidRPr="007116EC" w:rsidRDefault="0006183C" w:rsidP="00965F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FBB878E" w14:textId="77777777" w:rsidR="00965F49" w:rsidRPr="007116EC" w:rsidRDefault="00965F49" w:rsidP="00965F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5F49" w:rsidRPr="00957F3C" w14:paraId="2636E8D4" w14:textId="77777777" w:rsidTr="000A4A1A">
        <w:trPr>
          <w:cantSplit/>
          <w:trHeight w:val="332"/>
        </w:trPr>
        <w:tc>
          <w:tcPr>
            <w:tcW w:w="10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9B83" w14:textId="77777777" w:rsidR="00784308" w:rsidRPr="00FA0547" w:rsidRDefault="00784308" w:rsidP="007843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543B8E5" w14:textId="77777777" w:rsidR="00965F49" w:rsidRPr="00FA0547" w:rsidRDefault="00E448D4" w:rsidP="007843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Odvolání souhlasu se zpracováním osobních údajů</w:t>
            </w:r>
          </w:p>
          <w:p w14:paraId="52190DE5" w14:textId="77777777" w:rsidR="00B401B8" w:rsidRPr="00FA0547" w:rsidRDefault="00B401B8" w:rsidP="0089073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84308" w:rsidRPr="00957F3C" w14:paraId="38D9F829" w14:textId="77777777" w:rsidTr="000A4A1A">
        <w:trPr>
          <w:cantSplit/>
          <w:trHeight w:val="332"/>
        </w:trPr>
        <w:tc>
          <w:tcPr>
            <w:tcW w:w="107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8ED04E" w14:textId="77777777" w:rsidR="00B401B8" w:rsidRPr="00FA0547" w:rsidRDefault="00B401B8" w:rsidP="007843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Identifikace subjektu údajů</w:t>
            </w:r>
          </w:p>
        </w:tc>
      </w:tr>
      <w:tr w:rsidR="00B401B8" w:rsidRPr="00957F3C" w14:paraId="2CA3AA6D" w14:textId="77777777" w:rsidTr="00F917E6">
        <w:trPr>
          <w:cantSplit/>
          <w:trHeight w:val="1220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11FCBC" w14:textId="77777777" w:rsidR="00B401B8" w:rsidRPr="00FA0547" w:rsidRDefault="00B401B8" w:rsidP="000A4A1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bCs/>
                <w:sz w:val="28"/>
                <w:szCs w:val="28"/>
              </w:rPr>
              <w:t>Jméno a příjmení:</w:t>
            </w:r>
          </w:p>
          <w:p w14:paraId="561988D8" w14:textId="77777777" w:rsidR="00B401B8" w:rsidRPr="00FA0547" w:rsidRDefault="00B401B8" w:rsidP="00B401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01B8" w:rsidRPr="00957F3C" w14:paraId="1CF86085" w14:textId="77777777" w:rsidTr="00375C6E">
        <w:trPr>
          <w:cantSplit/>
          <w:trHeight w:val="1124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DD6EA" w14:textId="77777777" w:rsidR="00B401B8" w:rsidRPr="00FA0547" w:rsidRDefault="00B401B8" w:rsidP="00B401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Datum narození:</w:t>
            </w:r>
          </w:p>
          <w:p w14:paraId="7CBA9523" w14:textId="77777777" w:rsidR="00B401B8" w:rsidRPr="00FA0547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1F5F" w:rsidRPr="00957F3C" w14:paraId="0D509EDB" w14:textId="77777777" w:rsidTr="00375C6E">
        <w:trPr>
          <w:cantSplit/>
          <w:trHeight w:val="1124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8B14" w14:textId="77777777" w:rsidR="00981F5F" w:rsidRPr="00FA0547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Adresa:</w:t>
            </w:r>
          </w:p>
          <w:p w14:paraId="0D338A63" w14:textId="77777777" w:rsidR="00981F5F" w:rsidRPr="00FA0547" w:rsidRDefault="00981F5F" w:rsidP="00375C6E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981F5F" w:rsidRPr="00957F3C" w14:paraId="593D66F6" w14:textId="77777777" w:rsidTr="00375C6E">
        <w:trPr>
          <w:cantSplit/>
          <w:trHeight w:val="800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EAF572" w14:textId="77777777" w:rsidR="00981F5F" w:rsidRPr="00FA0547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Telefonní číslo</w:t>
            </w:r>
            <w:r w:rsidR="00224E05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18D717F8" w14:textId="77777777" w:rsidR="00981F5F" w:rsidRPr="00FA0547" w:rsidRDefault="00981F5F" w:rsidP="003040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BF3ABF" w14:textId="77777777" w:rsidR="00981F5F" w:rsidRPr="00FA0547" w:rsidRDefault="00981F5F" w:rsidP="00375C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1F5F" w:rsidRPr="00957F3C" w14:paraId="5C167C55" w14:textId="77777777" w:rsidTr="00375C6E">
        <w:trPr>
          <w:cantSplit/>
          <w:trHeight w:val="397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3C057" w14:textId="77777777" w:rsidR="00981F5F" w:rsidRPr="00FA0547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981F5F" w:rsidRPr="00FA0547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  <w:r w:rsidR="00981F5F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:  </w:t>
            </w:r>
          </w:p>
        </w:tc>
      </w:tr>
      <w:tr w:rsidR="00965F49" w:rsidRPr="00957F3C" w14:paraId="2AC02075" w14:textId="77777777" w:rsidTr="000A4A1A">
        <w:trPr>
          <w:cantSplit/>
          <w:trHeight w:val="428"/>
        </w:trPr>
        <w:tc>
          <w:tcPr>
            <w:tcW w:w="107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ACA198" w14:textId="77777777" w:rsidR="00965F49" w:rsidRPr="00FA0547" w:rsidRDefault="00965F49" w:rsidP="00E448D4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1D96" w:rsidRPr="00957F3C" w14:paraId="3DDB7627" w14:textId="77777777" w:rsidTr="00F917E6">
        <w:trPr>
          <w:cantSplit/>
          <w:trHeight w:val="779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9F2FC" w14:textId="77777777" w:rsidR="00221D96" w:rsidRPr="00FA0547" w:rsidRDefault="00E448D4" w:rsidP="00FA0547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Na základě souhlasu se zpracováním osobních údajů, který jsem dne ………… udělil/a Městské</w:t>
            </w:r>
            <w:r w:rsidR="00FA0547">
              <w:rPr>
                <w:rFonts w:asciiTheme="minorHAnsi" w:hAnsiTheme="minorHAnsi" w:cstheme="minorHAnsi"/>
                <w:sz w:val="28"/>
                <w:szCs w:val="28"/>
              </w:rPr>
              <w:t xml:space="preserve"> knihovně 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Pís</w:t>
            </w:r>
            <w:r w:rsidR="008D6168" w:rsidRPr="00FA0547">
              <w:rPr>
                <w:rFonts w:asciiTheme="minorHAnsi" w:hAnsiTheme="minorHAnsi" w:cstheme="minorHAnsi"/>
                <w:sz w:val="28"/>
                <w:szCs w:val="28"/>
              </w:rPr>
              <w:t>ek</w:t>
            </w:r>
            <w:r w:rsidR="001003C2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z</w:t>
            </w:r>
            <w:r w:rsidR="008F70DD" w:rsidRPr="00FA0547">
              <w:rPr>
                <w:rFonts w:asciiTheme="minorHAnsi" w:hAnsiTheme="minorHAnsi" w:cstheme="minorHAnsi"/>
                <w:sz w:val="28"/>
                <w:szCs w:val="28"/>
              </w:rPr>
              <w:t>a účelem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…………………………, jste započali zpracovávat mé osobní údaje. Tímto </w:t>
            </w:r>
            <w:r w:rsidR="006E5BB6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odvolávám mnou poskytnutý výše specifikovaný souhlas a žádám 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o ukončení zpracování souhlasem poskytnutých osobních údajů</w:t>
            </w:r>
            <w:r w:rsidR="00746F7C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v souladu s článkem 7 Nařízení Evropského parlamentu a Rady (EU) 2016/679 ze dne 27. 4. 2016 o ochraně osobních údajů a o volném pohybu těchto údajů a o zrušení směrnice 95/46/ES (obecné nařízení o ochraně osobních údajů).</w:t>
            </w:r>
          </w:p>
        </w:tc>
      </w:tr>
      <w:tr w:rsidR="00224E05" w:rsidRPr="00957F3C" w14:paraId="58BFCDC0" w14:textId="77777777" w:rsidTr="00224E05">
        <w:trPr>
          <w:cantSplit/>
          <w:trHeight w:val="1180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509062" w14:textId="77777777" w:rsidR="00224E05" w:rsidRPr="00FA0547" w:rsidRDefault="00224E05" w:rsidP="00E448D4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Osobní údaje, které jsou zpracovávány:</w:t>
            </w:r>
          </w:p>
        </w:tc>
      </w:tr>
      <w:tr w:rsidR="00221D96" w:rsidRPr="00957F3C" w14:paraId="756EE32C" w14:textId="77777777" w:rsidTr="00F917E6">
        <w:trPr>
          <w:cantSplit/>
          <w:trHeight w:val="1801"/>
        </w:trPr>
        <w:tc>
          <w:tcPr>
            <w:tcW w:w="10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529E6" w14:textId="77777777" w:rsidR="00221D96" w:rsidRPr="00FA0547" w:rsidRDefault="006E5BB6" w:rsidP="007B704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Poučení: </w:t>
            </w:r>
          </w:p>
          <w:p w14:paraId="65652CA7" w14:textId="77777777" w:rsidR="006E5BB6" w:rsidRPr="00FA0547" w:rsidRDefault="006E5BB6" w:rsidP="007B704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Dle článku 7 odst. 3 Nařízení Evropského parlamentu a Rady (EU) 2016/679 ze dne 27. 4. 2016 o ochraně osobních údajů a o volném pohybu těchto údajů a o zrušení směrnice 95/46/ES (obecné nařízení o ochraně osobních údajů) není odvoláním souhlasu dotčena zákonnost zpracování vycházejícího ze souhlasu, který byl dán </w:t>
            </w:r>
            <w:r w:rsidR="00CE6A69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před 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jeho </w:t>
            </w:r>
            <w:r w:rsidR="00CE6A69" w:rsidRPr="00FA0547">
              <w:rPr>
                <w:rFonts w:asciiTheme="minorHAnsi" w:hAnsiTheme="minorHAnsi" w:cstheme="minorHAnsi"/>
                <w:sz w:val="28"/>
                <w:szCs w:val="28"/>
              </w:rPr>
              <w:t>od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voláním. Vaše o</w:t>
            </w:r>
            <w:r w:rsidR="00FA0547">
              <w:rPr>
                <w:rFonts w:asciiTheme="minorHAnsi" w:hAnsiTheme="minorHAnsi" w:cstheme="minorHAnsi"/>
                <w:sz w:val="28"/>
                <w:szCs w:val="28"/>
              </w:rPr>
              <w:t xml:space="preserve">dvolání souhlasu bude posouzeno 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a pokud bude shledáno oprávněným, bud</w:t>
            </w:r>
            <w:r w:rsidR="00224E05" w:rsidRPr="00FA0547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24E05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bez zbytečného odkladu, nejpozději však do jednoho měsíce od obdržení </w:t>
            </w:r>
            <w:r w:rsidR="007B704E" w:rsidRPr="00FA0547">
              <w:rPr>
                <w:rFonts w:asciiTheme="minorHAnsi" w:hAnsiTheme="minorHAnsi" w:cstheme="minorHAnsi"/>
                <w:sz w:val="28"/>
                <w:szCs w:val="28"/>
              </w:rPr>
              <w:t>předmětného o</w:t>
            </w:r>
            <w:r w:rsidR="00224E05" w:rsidRPr="00FA0547">
              <w:rPr>
                <w:rFonts w:asciiTheme="minorHAnsi" w:hAnsiTheme="minorHAnsi" w:cstheme="minorHAnsi"/>
                <w:sz w:val="28"/>
                <w:szCs w:val="28"/>
              </w:rPr>
              <w:t>dvolán</w:t>
            </w:r>
            <w:r w:rsidR="008F70DD" w:rsidRPr="00FA0547">
              <w:rPr>
                <w:rFonts w:asciiTheme="minorHAnsi" w:hAnsiTheme="minorHAnsi" w:cstheme="minorHAnsi"/>
                <w:sz w:val="28"/>
                <w:szCs w:val="28"/>
              </w:rPr>
              <w:t>í</w:t>
            </w:r>
            <w:r w:rsidR="00224E05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, ukončeno zpracování </w:t>
            </w:r>
            <w:r w:rsidR="008F70DD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osobních údajů pro výše uvedený účel. </w:t>
            </w:r>
            <w:r w:rsidR="008D6168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Dále máte </w:t>
            </w:r>
            <w:r w:rsidR="008F70DD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právo na to, aby byly Vaše osobní údaje ve stejné lhůtě vymazány, pokud zde neexistuje jiný právní důvod zpracování. </w:t>
            </w:r>
            <w:r w:rsidR="007B704E" w:rsidRPr="00FA0547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>O posouzení Vašeho odvolání bude</w:t>
            </w:r>
            <w:r w:rsidR="00844CBE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te 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taktéž </w:t>
            </w:r>
            <w:r w:rsidR="008F70DD" w:rsidRPr="00FA0547">
              <w:rPr>
                <w:rFonts w:asciiTheme="minorHAnsi" w:hAnsiTheme="minorHAnsi" w:cstheme="minorHAnsi"/>
                <w:sz w:val="28"/>
                <w:szCs w:val="28"/>
              </w:rPr>
              <w:t>v uvedené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lhůtě </w:t>
            </w:r>
            <w:r w:rsidR="00844CBE" w:rsidRPr="00FA0547">
              <w:rPr>
                <w:rFonts w:asciiTheme="minorHAnsi" w:hAnsiTheme="minorHAnsi" w:cstheme="minorHAnsi"/>
                <w:sz w:val="28"/>
                <w:szCs w:val="28"/>
              </w:rPr>
              <w:t>vyrozuměn</w:t>
            </w:r>
            <w:r w:rsidR="00A403ED" w:rsidRPr="00FA0547">
              <w:rPr>
                <w:rFonts w:asciiTheme="minorHAnsi" w:hAnsiTheme="minorHAnsi" w:cstheme="minorHAnsi"/>
                <w:sz w:val="28"/>
                <w:szCs w:val="28"/>
              </w:rPr>
              <w:t>/a</w:t>
            </w:r>
            <w:r w:rsidR="00844CBE"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FA05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81F5F" w:rsidRPr="00957F3C" w14:paraId="3A4DDC0F" w14:textId="77777777" w:rsidTr="00375C6E">
        <w:trPr>
          <w:cantSplit/>
          <w:trHeight w:val="384"/>
        </w:trPr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E0D64" w14:textId="77777777" w:rsidR="00981F5F" w:rsidRPr="00FA0547" w:rsidRDefault="00981F5F" w:rsidP="007843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4794A" w14:textId="77777777" w:rsidR="00981F5F" w:rsidRPr="00FA0547" w:rsidRDefault="00981F5F" w:rsidP="0089073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5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Podpis:</w:t>
            </w:r>
          </w:p>
        </w:tc>
      </w:tr>
    </w:tbl>
    <w:p w14:paraId="57FFEC90" w14:textId="77777777" w:rsidR="00221D96" w:rsidRPr="00CE2247" w:rsidRDefault="00221D96" w:rsidP="008907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21D96" w:rsidRPr="00CE2247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55193" w14:textId="77777777" w:rsidR="003E57C2" w:rsidRDefault="003E57C2" w:rsidP="00965F49">
      <w:r>
        <w:separator/>
      </w:r>
    </w:p>
  </w:endnote>
  <w:endnote w:type="continuationSeparator" w:id="0">
    <w:p w14:paraId="48D25626" w14:textId="77777777" w:rsidR="003E57C2" w:rsidRDefault="003E57C2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52A1" w14:textId="77777777" w:rsidR="003E57C2" w:rsidRDefault="003E57C2" w:rsidP="00965F49">
      <w:r>
        <w:separator/>
      </w:r>
    </w:p>
  </w:footnote>
  <w:footnote w:type="continuationSeparator" w:id="0">
    <w:p w14:paraId="5C8B04CB" w14:textId="77777777" w:rsidR="003E57C2" w:rsidRDefault="003E57C2" w:rsidP="0096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6183C"/>
    <w:rsid w:val="000A4A1A"/>
    <w:rsid w:val="001003C2"/>
    <w:rsid w:val="001068D8"/>
    <w:rsid w:val="00184B4D"/>
    <w:rsid w:val="00203037"/>
    <w:rsid w:val="00221D96"/>
    <w:rsid w:val="00224E05"/>
    <w:rsid w:val="00292E0E"/>
    <w:rsid w:val="00304049"/>
    <w:rsid w:val="0036670A"/>
    <w:rsid w:val="00375C6E"/>
    <w:rsid w:val="003951A5"/>
    <w:rsid w:val="003A2624"/>
    <w:rsid w:val="003C0D3D"/>
    <w:rsid w:val="003E57C2"/>
    <w:rsid w:val="003F1BE1"/>
    <w:rsid w:val="00424091"/>
    <w:rsid w:val="00435EEA"/>
    <w:rsid w:val="00444BAF"/>
    <w:rsid w:val="00446CEC"/>
    <w:rsid w:val="00533116"/>
    <w:rsid w:val="005346AC"/>
    <w:rsid w:val="005B6326"/>
    <w:rsid w:val="006E5BB6"/>
    <w:rsid w:val="007116EC"/>
    <w:rsid w:val="00726D60"/>
    <w:rsid w:val="00746F7C"/>
    <w:rsid w:val="00784308"/>
    <w:rsid w:val="007B704E"/>
    <w:rsid w:val="00837AE1"/>
    <w:rsid w:val="00844CBE"/>
    <w:rsid w:val="00890736"/>
    <w:rsid w:val="008971AE"/>
    <w:rsid w:val="008D6168"/>
    <w:rsid w:val="008F70DD"/>
    <w:rsid w:val="00943FC1"/>
    <w:rsid w:val="00957F3C"/>
    <w:rsid w:val="00965F49"/>
    <w:rsid w:val="00981F5F"/>
    <w:rsid w:val="00A403ED"/>
    <w:rsid w:val="00A97C17"/>
    <w:rsid w:val="00B15E47"/>
    <w:rsid w:val="00B176DD"/>
    <w:rsid w:val="00B3531A"/>
    <w:rsid w:val="00B401B8"/>
    <w:rsid w:val="00B856F9"/>
    <w:rsid w:val="00C46365"/>
    <w:rsid w:val="00C82403"/>
    <w:rsid w:val="00CE2247"/>
    <w:rsid w:val="00CE6A69"/>
    <w:rsid w:val="00E27AB5"/>
    <w:rsid w:val="00E448D4"/>
    <w:rsid w:val="00F529FF"/>
    <w:rsid w:val="00F917E6"/>
    <w:rsid w:val="00FA0547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94C446B"/>
  <w15:chartTrackingRefBased/>
  <w15:docId w15:val="{5977E480-F61C-465E-AF9C-F4AFEDE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B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odytext5PRK">
    <w:name w:val="Body text 5 PRK"/>
    <w:basedOn w:val="Normln"/>
    <w:uiPriority w:val="6"/>
    <w:rsid w:val="00221D96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221D96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221D96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221D96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221D96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184B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78d1544b5e2c218754d297fd053da1eb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dc39fb54bfd3ebf2d0d21e1c9044137c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9521-E96A-4184-B709-FD6670F42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16BC8-9377-4558-9EAE-726A29A2E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88DFB-9F04-478D-901B-95EC7A335412}">
  <ds:schemaRefs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135345-AA35-4B5C-9E96-461CAAC0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cp:lastModifiedBy>Mgr. Roman Dub</cp:lastModifiedBy>
  <cp:revision>2</cp:revision>
  <cp:lastPrinted>2016-12-12T11:24:00Z</cp:lastPrinted>
  <dcterms:created xsi:type="dcterms:W3CDTF">2021-02-12T10:18:00Z</dcterms:created>
  <dcterms:modified xsi:type="dcterms:W3CDTF">2021-02-12T10:18:00Z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